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20" w:rsidRPr="00F16C20" w:rsidRDefault="00F16C20" w:rsidP="00F16C20">
      <w:pPr>
        <w:shd w:val="clear" w:color="auto" w:fill="FFFFFF"/>
        <w:spacing w:after="300" w:line="870" w:lineRule="atLeast"/>
        <w:textAlignment w:val="baseline"/>
        <w:outlineLvl w:val="0"/>
        <w:rPr>
          <w:rFonts w:ascii="Arial" w:eastAsia="Times New Roman" w:hAnsi="Arial" w:cs="Arial"/>
          <w:color w:val="6450DC"/>
          <w:spacing w:val="30"/>
          <w:kern w:val="36"/>
          <w:sz w:val="75"/>
          <w:szCs w:val="75"/>
          <w:lang w:eastAsia="ru-RU"/>
        </w:rPr>
      </w:pPr>
      <w:r w:rsidRPr="00F16C20">
        <w:rPr>
          <w:rFonts w:ascii="Arial" w:eastAsia="Times New Roman" w:hAnsi="Arial" w:cs="Arial"/>
          <w:color w:val="6450DC"/>
          <w:spacing w:val="30"/>
          <w:kern w:val="36"/>
          <w:sz w:val="75"/>
          <w:szCs w:val="75"/>
          <w:lang w:eastAsia="ru-RU"/>
        </w:rPr>
        <w:t>Михаил Боярский в новых роликах Госавтоинспекции поможет установить контакт между пешеходом и водителем</w:t>
      </w:r>
    </w:p>
    <w:p w:rsidR="00F16C20" w:rsidRP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На федеральных каналах стартовал показ новых социальных роликов в рамках кампании «Сложности перехода», разработанной Госавтоинспекцией МВД России, Российским союзом автостраховщиков при поддержке экспертного центра «Движение без опасности».</w:t>
      </w:r>
    </w:p>
    <w:p w:rsidR="00F16C20" w:rsidRP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Сюжеты нарисованы просто, без лишних отвлекающих деталей и поднимают настроение, а не запугивают возможными последствиями нарушений ПДД. Доброе и позитивное настроение роликам придает и голос, которым рассказаны истории, - их озвучивает народный артист России Михаил Боярский, являющийся активным участником социальных проектов по безопасности дорожного движения – ранее он поддерживал кампанию «Притормози!» и «Дистанция», принимая участие в пресс-мероприятиях.</w:t>
      </w:r>
    </w:p>
    <w:p w:rsid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3" name="Рисунок 3" descr="C:\Users\e.kuznetsova\Desktop\Боя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uznetsova\Desktop\Бояр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20" w:rsidRP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В ходе исследований, предшествующих кампании, организаторы выяснили, что главная проблема между участниками движения – в отсутствии взаимопонимания. Именно поэтому главная идея обоих роликов заключается в том, что между водителем и пешеходом должен быть налажен контакт – встреча глазами перед переходом дороги и благодарность за взаимную вежливость. Оба участника движения получили свое сообщение: первый ролик учит пешехода перед переходом дороги убедиться в том, что водитель пропускает и поблагодарить его за это. Второй учит водителя не только заранее притормозить перед «зеброй», но и дать сигнал автомобилисту, едущему в соседнем ряду.</w:t>
      </w:r>
    </w:p>
    <w:p w:rsidR="00F16C20" w:rsidRP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Создатели ролика уделили внимание всем деталям, которые обезопасят пешехода на дороге. В первую очередь, ребенка </w:t>
      </w:r>
      <w:proofErr w:type="gramStart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переводят только</w:t>
      </w:r>
      <w:proofErr w:type="gramEnd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 держа за руку, так как вследствие психологических особенностей юный пешеход не следит за дорожной ситуацией и может внезапно выбежать на проезжую часть. Во-вторых, пешеходы носят </w:t>
      </w:r>
      <w:proofErr w:type="spellStart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световозвращающие</w:t>
      </w:r>
      <w:proofErr w:type="spellEnd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 элементы, чтобы быть заметными вечером и ночью. В-третьих, водитель издалека видит знак пешеходного перехода и становится особенно аккуратен при подъезде к нему – снижает скорость и обращает внимание на соседнюю машину: если она притормозила, то, возможно, пропускает пешехода.</w:t>
      </w:r>
    </w:p>
    <w:p w:rsidR="00F16C20" w:rsidRPr="00F16C20" w:rsidRDefault="00F16C20" w:rsidP="00F16C20">
      <w:pPr>
        <w:shd w:val="clear" w:color="auto" w:fill="FFFFFF"/>
        <w:spacing w:after="255"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lastRenderedPageBreak/>
        <w:t xml:space="preserve">Таким образом, обе анимационные истории рассказывают про дорожную безопасность как следствие взаимоуважения и формируют необходимые на дороге навыки, которые в будущем смогут повысить уровень </w:t>
      </w:r>
      <w:bookmarkStart w:id="0" w:name="_GoBack"/>
      <w:r w:rsidRPr="00F16C20"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421005</wp:posOffset>
            </wp:positionV>
            <wp:extent cx="5715000" cy="3181350"/>
            <wp:effectExtent l="0" t="0" r="0" b="0"/>
            <wp:wrapSquare wrapText="bothSides"/>
            <wp:docPr id="1" name="Рисунок 1" descr="http://bezdtp.ru/bezdtp/getimage/?objectId=1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dtp.ru/bezdtp/getimage/?objectId=12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дорожной культуры и сократить число аварий. В рамках кампании «Сложности перехода» до конца года организаторы программы планируют также задействовать всех участников дорожного движения через прессу, радио, телевидение и с помощью </w:t>
      </w:r>
      <w:proofErr w:type="spellStart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digital</w:t>
      </w:r>
      <w:proofErr w:type="spellEnd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-инструментов – конкурсов, </w:t>
      </w:r>
      <w:proofErr w:type="spellStart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инфографики</w:t>
      </w:r>
      <w:proofErr w:type="spellEnd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, активной работы в социальных сетях. Образовательные мероприятия проекта пройдут в 10 российских регионах в течение февраля-марта 2017 года.</w:t>
      </w:r>
    </w:p>
    <w:p w:rsidR="00F16C20" w:rsidRPr="00F16C20" w:rsidRDefault="00F16C20" w:rsidP="00F16C20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Ролики доступны для просмотра на канале </w:t>
      </w:r>
      <w:proofErr w:type="spellStart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Youtube</w:t>
      </w:r>
      <w:proofErr w:type="spellEnd"/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 экспертного центра «Движение без опасности»: </w:t>
      </w:r>
      <w:r w:rsidRPr="00F16C20">
        <w:rPr>
          <w:rFonts w:ascii="Arial" w:eastAsia="Times New Roman" w:hAnsi="Arial" w:cs="Arial"/>
          <w:color w:val="202020"/>
          <w:sz w:val="27"/>
          <w:szCs w:val="27"/>
          <w:lang w:eastAsia="ru-RU"/>
        </w:rPr>
        <w:br/>
      </w:r>
      <w:hyperlink r:id="rId6" w:history="1">
        <w:r w:rsidRPr="00F16C20">
          <w:rPr>
            <w:rFonts w:ascii="Arial" w:eastAsia="Times New Roman" w:hAnsi="Arial" w:cs="Arial"/>
            <w:color w:val="0079B9"/>
            <w:sz w:val="27"/>
            <w:szCs w:val="27"/>
            <w:u w:val="single"/>
            <w:bdr w:val="none" w:sz="0" w:space="0" w:color="auto" w:frame="1"/>
            <w:lang w:eastAsia="ru-RU"/>
          </w:rPr>
          <w:t>Безопасный переход. Пешеход </w:t>
        </w:r>
      </w:hyperlink>
      <w:hyperlink r:id="rId7" w:history="1">
        <w:r w:rsidRPr="00F16C20">
          <w:rPr>
            <w:rFonts w:ascii="Arial" w:eastAsia="Times New Roman" w:hAnsi="Arial" w:cs="Arial"/>
            <w:color w:val="0079B9"/>
            <w:sz w:val="27"/>
            <w:szCs w:val="27"/>
            <w:u w:val="single"/>
            <w:bdr w:val="none" w:sz="0" w:space="0" w:color="auto" w:frame="1"/>
            <w:lang w:eastAsia="ru-RU"/>
          </w:rPr>
          <w:br/>
        </w:r>
      </w:hyperlink>
      <w:hyperlink r:id="rId8" w:history="1">
        <w:r w:rsidRPr="00F16C20">
          <w:rPr>
            <w:rFonts w:ascii="Arial" w:eastAsia="Times New Roman" w:hAnsi="Arial" w:cs="Arial"/>
            <w:color w:val="0079B9"/>
            <w:sz w:val="27"/>
            <w:szCs w:val="27"/>
            <w:u w:val="single"/>
            <w:bdr w:val="none" w:sz="0" w:space="0" w:color="auto" w:frame="1"/>
            <w:lang w:eastAsia="ru-RU"/>
          </w:rPr>
          <w:t>Безопасный переход. Водитель</w:t>
        </w:r>
      </w:hyperlink>
    </w:p>
    <w:p w:rsidR="005F1214" w:rsidRDefault="005F1214"/>
    <w:sectPr w:rsidR="005F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0"/>
    <w:rsid w:val="005F1214"/>
    <w:rsid w:val="00615B8F"/>
    <w:rsid w:val="00890D25"/>
    <w:rsid w:val="00CB102B"/>
    <w:rsid w:val="00F00045"/>
    <w:rsid w:val="00F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043E36-5B11-4C5A-A000-E3157F2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6NwHPBs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rAXwVeCT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rAXwVeCTA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Kuznetsova</dc:creator>
  <cp:keywords/>
  <dc:description/>
  <cp:lastModifiedBy>Ekaterina Kuznetsova</cp:lastModifiedBy>
  <cp:revision>1</cp:revision>
  <dcterms:created xsi:type="dcterms:W3CDTF">2017-01-24T09:29:00Z</dcterms:created>
  <dcterms:modified xsi:type="dcterms:W3CDTF">2017-01-24T09:30:00Z</dcterms:modified>
</cp:coreProperties>
</file>